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FD62" w14:textId="77777777" w:rsidR="00153340" w:rsidRPr="00434C2D" w:rsidRDefault="00153340" w:rsidP="00DC43C2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color w:val="auto"/>
          <w:szCs w:val="20"/>
        </w:rPr>
      </w:pPr>
      <w:r w:rsidRPr="00434C2D">
        <w:rPr>
          <w:rFonts w:cs="Arial"/>
          <w:b/>
          <w:i w:val="0"/>
          <w:color w:val="auto"/>
          <w:szCs w:val="20"/>
        </w:rPr>
        <w:t>TERMO DE REFERÊNCIA</w:t>
      </w:r>
    </w:p>
    <w:p w14:paraId="49735B5D" w14:textId="77777777" w:rsidR="00153340" w:rsidRPr="00434C2D" w:rsidRDefault="00153340" w:rsidP="0015334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84D28E" w14:textId="77777777" w:rsidR="00153340" w:rsidRPr="00434C2D" w:rsidRDefault="00DC43C2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  <w:r w:rsidRPr="00434C2D">
        <w:rPr>
          <w:rFonts w:ascii="Arial" w:hAnsi="Arial" w:cs="Arial"/>
          <w:b/>
          <w:bCs/>
          <w:sz w:val="20"/>
          <w:szCs w:val="20"/>
        </w:rPr>
        <w:t>Prefeitura Municipal de Viçosa</w:t>
      </w:r>
      <w:r w:rsidR="00153340" w:rsidRPr="00434C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E6E46" w14:textId="77777777" w:rsidR="00153340" w:rsidRPr="00434C2D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29415C" w14:textId="77777777" w:rsidR="00153340" w:rsidRPr="00434C2D" w:rsidRDefault="00153340" w:rsidP="00153340">
      <w:pPr>
        <w:pStyle w:val="PargrafodaLista"/>
        <w:numPr>
          <w:ilvl w:val="0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34C2D">
        <w:rPr>
          <w:rFonts w:ascii="Arial" w:hAnsi="Arial" w:cs="Arial"/>
          <w:b/>
          <w:sz w:val="20"/>
          <w:szCs w:val="20"/>
        </w:rPr>
        <w:t>DO OBJETO</w:t>
      </w:r>
    </w:p>
    <w:p w14:paraId="2FBD164D" w14:textId="77777777" w:rsidR="00796B46" w:rsidRPr="00434C2D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040D6470" w14:textId="77777777" w:rsidR="00153340" w:rsidRPr="00434C2D" w:rsidRDefault="00153340" w:rsidP="00153340">
      <w:pPr>
        <w:pStyle w:val="PargrafodaLista"/>
        <w:numPr>
          <w:ilvl w:val="1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34C2D">
        <w:rPr>
          <w:rFonts w:ascii="Arial" w:hAnsi="Arial" w:cs="Arial"/>
          <w:sz w:val="20"/>
          <w:szCs w:val="20"/>
        </w:rPr>
        <w:t>Prestação de serviços na confecção de material gráfico diverso, destinado ao atendimento das necessidades das secretarias municipais de Viçosa/RN, conforme condições, quantidades, exigências e estimativas, inclusive as encaminhadas pelos órgãos e entidades participantes, estabelecidas neste instrumento.</w:t>
      </w:r>
    </w:p>
    <w:p w14:paraId="10D2D5B6" w14:textId="77777777" w:rsidR="00796B46" w:rsidRPr="00434C2D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5344"/>
        <w:gridCol w:w="1428"/>
        <w:gridCol w:w="1428"/>
      </w:tblGrid>
      <w:tr w:rsidR="00434C2D" w:rsidRPr="00434C2D" w14:paraId="5580DAF7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35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BC3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b/>
                <w:sz w:val="18"/>
              </w:rPr>
              <w:t>Material/Serviço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B6C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b/>
                <w:sz w:val="18"/>
              </w:rPr>
              <w:t>Unid. medida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84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b/>
                <w:sz w:val="18"/>
              </w:rPr>
              <w:t>Qtd licitada</w:t>
            </w:r>
          </w:p>
        </w:tc>
      </w:tr>
      <w:tr w:rsidR="00434C2D" w:rsidRPr="00434C2D" w14:paraId="527A4484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7C7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329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5614 - ENCADERNAÇÃO DE 001 A 50 FLS Em papel formato A4, até 90g, com capa 180g e espiral.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BE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45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570</w:t>
            </w:r>
          </w:p>
        </w:tc>
      </w:tr>
      <w:tr w:rsidR="00434C2D" w:rsidRPr="00434C2D" w14:paraId="05488D9A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8E6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71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3703 - ADESIVOS Confecção de adesivo em imagem digital.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26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446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270</w:t>
            </w:r>
          </w:p>
        </w:tc>
      </w:tr>
      <w:tr w:rsidR="00434C2D" w:rsidRPr="00434C2D" w14:paraId="0F1FB0F0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AF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A59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3702 - BANNER Confecção de banner em imagem digital com acabamento.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BA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EE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400</w:t>
            </w:r>
          </w:p>
        </w:tc>
      </w:tr>
      <w:tr w:rsidR="00434C2D" w:rsidRPr="00434C2D" w14:paraId="5C117881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BE5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FAF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2147 - CARIMBO - AUTOMÁTICO 4X2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13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F8F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70</w:t>
            </w:r>
          </w:p>
        </w:tc>
      </w:tr>
      <w:tr w:rsidR="00434C2D" w:rsidRPr="00434C2D" w14:paraId="195A04D8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89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A27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2148 - CARIMBO - AUTOMÁTICO 6X2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01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D9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80</w:t>
            </w:r>
          </w:p>
        </w:tc>
      </w:tr>
      <w:tr w:rsidR="00434C2D" w:rsidRPr="00434C2D" w14:paraId="37922031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04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4BE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2149 - CARIMBO - AUTOMÁTICO 6X4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6CC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54E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80</w:t>
            </w:r>
          </w:p>
        </w:tc>
      </w:tr>
      <w:tr w:rsidR="00434C2D" w:rsidRPr="00434C2D" w14:paraId="4D280F7D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F2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231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3701 - PANFLETOS Panfleto em papel colche, imagem digital, tamanho A5 / A6.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FB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197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6.550</w:t>
            </w:r>
          </w:p>
        </w:tc>
      </w:tr>
      <w:tr w:rsidR="00434C2D" w:rsidRPr="00434C2D" w14:paraId="0798FB11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BE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642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5618 - CONVITE PERSONALIZADO TAMANHO A4 PESO 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72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36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850</w:t>
            </w:r>
          </w:p>
        </w:tc>
      </w:tr>
      <w:tr w:rsidR="00434C2D" w:rsidRPr="00434C2D" w14:paraId="3DE8917C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8B2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D02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5628 - CRACHÁ EM PVC COM FOTO + CORDÃO COM PRESILHA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65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80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650</w:t>
            </w:r>
          </w:p>
        </w:tc>
      </w:tr>
      <w:tr w:rsidR="00434C2D" w:rsidRPr="00434C2D" w14:paraId="4276634B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F27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B20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5630 - CRACHÁ TIPO CONGRESSO COM BOLSINHA DE PLÁSTICO E CORDÃO SIMPLES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7B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C9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1.100</w:t>
            </w:r>
          </w:p>
        </w:tc>
      </w:tr>
      <w:tr w:rsidR="00434C2D" w:rsidRPr="00434C2D" w14:paraId="71E6FFD0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C1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E28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5631 - CERTIFICADO TAMANHO A4 PESO 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765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91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1.200</w:t>
            </w:r>
          </w:p>
        </w:tc>
      </w:tr>
      <w:tr w:rsidR="00434C2D" w:rsidRPr="00434C2D" w14:paraId="432A58DF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912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0C7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5621 - LEMBRANÇA EM PVC 2MM TAMANHO 15CM DE ALTURA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F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FE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800</w:t>
            </w:r>
          </w:p>
        </w:tc>
      </w:tr>
      <w:tr w:rsidR="00434C2D" w:rsidRPr="00434C2D" w14:paraId="5BFFF30C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AF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08F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8056 - COPO DE ACRÍLICO 350ml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97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1F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500</w:t>
            </w:r>
          </w:p>
        </w:tc>
      </w:tr>
      <w:tr w:rsidR="00434C2D" w:rsidRPr="00434C2D" w14:paraId="3567E0C7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D8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302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8057 - CANECA DE PLÁSTICO DE 250ml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D15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1CC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500</w:t>
            </w:r>
          </w:p>
        </w:tc>
      </w:tr>
      <w:tr w:rsidR="00434C2D" w:rsidRPr="00434C2D" w14:paraId="43D56596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AE5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3C6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2150 - FICHAS DIVERSAS TAM. A4 75G - BLOCO COM 100 FLS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AB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9A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1.250</w:t>
            </w:r>
          </w:p>
        </w:tc>
      </w:tr>
      <w:tr w:rsidR="00434C2D" w:rsidRPr="00434C2D" w14:paraId="37378AC1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78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026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2151 - REQUISIÇÃO DE EXAMES TAM. 21X15 CM 75g/m2, BRANCO, FRENTE, BLOCO COM 100 FLS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C5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23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100</w:t>
            </w:r>
          </w:p>
        </w:tc>
      </w:tr>
      <w:tr w:rsidR="00434C2D" w:rsidRPr="00434C2D" w14:paraId="568736A7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64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027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2152 - RECEITUÁRIO DE CONTROLE ESPECIAL AZUL 21X15CM 75 G/M2, BRANCO, FRENTE, BLOCO COM 20 FLS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5DC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EFA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600</w:t>
            </w:r>
          </w:p>
        </w:tc>
      </w:tr>
      <w:tr w:rsidR="00434C2D" w:rsidRPr="00434C2D" w14:paraId="4CC15340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BFF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B9F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2153 - RECEITUÁRIO MÉDICO SIMPLES 15X21 CM, BRANCO, FRENTE, BLOCO COM 100 FLS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F4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8A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300</w:t>
            </w:r>
          </w:p>
        </w:tc>
      </w:tr>
      <w:tr w:rsidR="00434C2D" w:rsidRPr="00434C2D" w14:paraId="02430FBB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68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EBF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2154 - RECEITUÁRIO CONTROLE ESPECIAL 15X21CM, AZUL COM BRANCO, FRENTE, BLOCO COM 100 FLS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23A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7C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300</w:t>
            </w:r>
          </w:p>
        </w:tc>
      </w:tr>
      <w:tr w:rsidR="00434C2D" w:rsidRPr="00434C2D" w14:paraId="19F9361A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94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F3F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3700 - FOLDERS TAM. A4 COM 3 DOBRAS 4X4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E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196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750</w:t>
            </w:r>
          </w:p>
        </w:tc>
      </w:tr>
      <w:tr w:rsidR="00434C2D" w:rsidRPr="00434C2D" w14:paraId="1AFEAFD5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62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EB4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2155 - FICHA DE PRONTUÁRIO PESO 60G TIPO ENVELOPE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543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C3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2.000</w:t>
            </w:r>
          </w:p>
        </w:tc>
      </w:tr>
      <w:tr w:rsidR="00434C2D" w:rsidRPr="00434C2D" w14:paraId="7ED8CF0A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02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787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2158 - PASTA INDIVIDUAL DO ALUNO TAM. A3 EM PAPEL PESO 60G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1F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39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1.000</w:t>
            </w:r>
          </w:p>
        </w:tc>
      </w:tr>
      <w:tr w:rsidR="00434C2D" w:rsidRPr="00434C2D" w14:paraId="767226B9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BC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E2D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2157 - DIÁRIOS DE CLASSE COM ENCADERNAÇÃO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DA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5B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300</w:t>
            </w:r>
          </w:p>
        </w:tc>
      </w:tr>
      <w:tr w:rsidR="00434C2D" w:rsidRPr="00434C2D" w14:paraId="1F67DF8B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5B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76A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5615 - ENCADERNAÇÃO DE 051 A 100 FLS Em papel formato A4, até 90g, com capa 180g e espiral.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4F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2B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500</w:t>
            </w:r>
          </w:p>
        </w:tc>
      </w:tr>
      <w:tr w:rsidR="00434C2D" w:rsidRPr="00434C2D" w14:paraId="6B87047A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6A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FF5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5619 - PLASTIFICAÇÃO TAMANHO A4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678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D7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1.000</w:t>
            </w:r>
          </w:p>
        </w:tc>
      </w:tr>
      <w:tr w:rsidR="00434C2D" w:rsidRPr="00434C2D" w14:paraId="0369227E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F1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554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5620 - PLASTIFICAÇÃO TAMANHO DOCUMENTO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0C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E5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800</w:t>
            </w:r>
          </w:p>
        </w:tc>
      </w:tr>
      <w:tr w:rsidR="00434C2D" w:rsidRPr="00434C2D" w14:paraId="7BBCAAA5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D9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A71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5622 - AGENDA PERSONALIZADA 15X21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1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7B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370</w:t>
            </w:r>
          </w:p>
        </w:tc>
      </w:tr>
      <w:tr w:rsidR="00434C2D" w:rsidRPr="00434C2D" w14:paraId="2FCC0094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5BE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FC8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5625 - CANETA PERSONALIZADA COM ARTE COLORIDA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99E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3B2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500</w:t>
            </w:r>
          </w:p>
        </w:tc>
      </w:tr>
      <w:tr w:rsidR="00434C2D" w:rsidRPr="00434C2D" w14:paraId="126F1899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A3C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lastRenderedPageBreak/>
              <w:t>29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9AD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5627 - CRIAÇÃO E DESENVOLVIMENTO DE ARTE DIGITAL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F6F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A2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200</w:t>
            </w:r>
          </w:p>
        </w:tc>
      </w:tr>
      <w:tr w:rsidR="00434C2D" w:rsidRPr="00434C2D" w14:paraId="1BC0F900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02D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9D6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3439 - GARRAFA SQUEEZE 500 ML DE PLÁSTICO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84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429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200</w:t>
            </w:r>
          </w:p>
        </w:tc>
      </w:tr>
      <w:tr w:rsidR="00434C2D" w:rsidRPr="00434C2D" w14:paraId="35F39A2A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001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962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529 - CAPA DE PROCESSO 180g Formato 31 x 45 cm, com dobra e arte.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856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5A6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5.000</w:t>
            </w:r>
          </w:p>
        </w:tc>
      </w:tr>
      <w:tr w:rsidR="00434C2D" w:rsidRPr="00434C2D" w14:paraId="4BBA5586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692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CA8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6357 - CAPA DE PROCESSO - 75G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F45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5AB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500</w:t>
            </w:r>
          </w:p>
        </w:tc>
      </w:tr>
      <w:tr w:rsidR="00434C2D" w:rsidRPr="00434C2D" w14:paraId="1166DC8F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ECE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89B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530 - CAPA DE PROCESSO ESPECIAL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EFE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A8F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200</w:t>
            </w:r>
          </w:p>
        </w:tc>
      </w:tr>
      <w:tr w:rsidR="00BB57A5" w:rsidRPr="00434C2D" w14:paraId="3B2C68F8" w14:textId="77777777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020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B9D" w14:textId="77777777" w:rsidR="00633713" w:rsidRPr="00434C2D" w:rsidRDefault="00000000">
            <w:pPr>
              <w:spacing w:after="0"/>
            </w:pPr>
            <w:r w:rsidRPr="00434C2D">
              <w:rPr>
                <w:rFonts w:ascii="Arial" w:hAnsi="Arial" w:cs="Arial"/>
                <w:sz w:val="18"/>
              </w:rPr>
              <w:t>5626 - MOUSE PAD PERSONALIZADO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484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E07" w14:textId="77777777" w:rsidR="00633713" w:rsidRPr="00434C2D" w:rsidRDefault="00000000" w:rsidP="00614877">
            <w:pPr>
              <w:spacing w:after="0"/>
              <w:jc w:val="center"/>
            </w:pPr>
            <w:r w:rsidRPr="00434C2D">
              <w:rPr>
                <w:rFonts w:ascii="Arial" w:hAnsi="Arial" w:cs="Arial"/>
                <w:sz w:val="18"/>
              </w:rPr>
              <w:t>50</w:t>
            </w:r>
          </w:p>
        </w:tc>
      </w:tr>
    </w:tbl>
    <w:p w14:paraId="31C3D78C" w14:textId="77777777" w:rsidR="00153340" w:rsidRPr="00434C2D" w:rsidRDefault="00153340" w:rsidP="00A90E2A">
      <w:pPr>
        <w:spacing w:after="0" w:line="240" w:lineRule="auto"/>
        <w:ind w:right="-15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36D05FF2" w14:textId="77777777" w:rsidR="00153340" w:rsidRPr="00434C2D" w:rsidRDefault="00A90E2A" w:rsidP="00A90E2A">
      <w:pPr>
        <w:pStyle w:val="PargrafodaLista"/>
        <w:numPr>
          <w:ilvl w:val="1"/>
          <w:numId w:val="22"/>
        </w:numPr>
        <w:ind w:right="-15"/>
        <w:jc w:val="both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D</w:t>
      </w:r>
      <w:r w:rsidR="00153340" w:rsidRPr="00434C2D">
        <w:rPr>
          <w:rFonts w:ascii="Arial" w:hAnsi="Arial" w:cs="Arial"/>
          <w:bCs/>
          <w:sz w:val="20"/>
          <w:szCs w:val="20"/>
        </w:rPr>
        <w:t>o órgão gerenciador e órgão(s) e entidade(s) participante(s).</w:t>
      </w:r>
    </w:p>
    <w:p w14:paraId="72FDA10D" w14:textId="77777777" w:rsidR="00153340" w:rsidRPr="00434C2D" w:rsidRDefault="00153340" w:rsidP="00A90E2A">
      <w:pPr>
        <w:pStyle w:val="PargrafodaLista"/>
        <w:ind w:left="792" w:right="-15"/>
        <w:rPr>
          <w:rFonts w:ascii="Arial" w:hAnsi="Arial" w:cs="Arial"/>
          <w:b/>
          <w:sz w:val="20"/>
          <w:szCs w:val="20"/>
        </w:rPr>
      </w:pPr>
    </w:p>
    <w:p w14:paraId="16DCE095" w14:textId="77777777" w:rsidR="00434C2D" w:rsidRPr="00434C2D" w:rsidRDefault="00A90E2A" w:rsidP="00434C2D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/>
          <w:sz w:val="20"/>
          <w:szCs w:val="20"/>
        </w:rPr>
        <w:t>ÓRGÃO GERENCIADOR:</w:t>
      </w:r>
      <w:r w:rsidRPr="00434C2D">
        <w:rPr>
          <w:rFonts w:ascii="Arial" w:hAnsi="Arial" w:cs="Arial"/>
          <w:bCs/>
          <w:sz w:val="20"/>
          <w:szCs w:val="20"/>
        </w:rPr>
        <w:t xml:space="preserve"> </w:t>
      </w:r>
    </w:p>
    <w:p w14:paraId="08A51B5A" w14:textId="33386DE6" w:rsidR="00434C2D" w:rsidRPr="00434C2D" w:rsidRDefault="00434C2D" w:rsidP="00434C2D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071868BC" w14:textId="3919F0D2" w:rsidR="00153340" w:rsidRPr="00434C2D" w:rsidRDefault="00434C2D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  <w:r w:rsidRPr="00434C2D">
        <w:rPr>
          <w:rFonts w:ascii="Arial" w:hAnsi="Arial" w:cs="Arial"/>
          <w:b/>
          <w:sz w:val="20"/>
          <w:szCs w:val="20"/>
        </w:rPr>
        <w:t>ÓRGÃOS PARTICIPANTES:</w:t>
      </w:r>
    </w:p>
    <w:p w14:paraId="4E76B542" w14:textId="77777777" w:rsidR="00153340" w:rsidRPr="00434C2D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3B149153" w14:textId="77777777" w:rsidR="00153340" w:rsidRPr="00434C2D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2D575989" w14:textId="0B12ACB9" w:rsidR="00434C2D" w:rsidRPr="00434C2D" w:rsidRDefault="00434C2D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736B96F6" w14:textId="77777777" w:rsidR="00153340" w:rsidRPr="00434C2D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FUNDO MUNICIPAL DE SAÚDE</w:t>
      </w:r>
    </w:p>
    <w:p w14:paraId="018B5FC5" w14:textId="77777777" w:rsidR="00153340" w:rsidRPr="00434C2D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 w:rsidRPr="00434C2D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034409B1" w14:textId="77777777" w:rsidR="00A90E2A" w:rsidRPr="00434C2D" w:rsidRDefault="00A90E2A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</w:p>
    <w:p w14:paraId="5385D9F5" w14:textId="77777777" w:rsidR="00153340" w:rsidRPr="00434C2D" w:rsidRDefault="00153340" w:rsidP="00A90E2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JUSTIFICATIVA E OBJETIVO DA CONTRATAÇÃO</w:t>
      </w:r>
    </w:p>
    <w:p w14:paraId="51076CF6" w14:textId="77777777" w:rsidR="00153340" w:rsidRPr="00434C2D" w:rsidRDefault="00153340" w:rsidP="00A90E2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EBF4DB" w14:textId="47F47434" w:rsidR="00153340" w:rsidRPr="00434C2D" w:rsidRDefault="00434C2D" w:rsidP="003933D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Justificamos que o objetivo da Prefeitura Municipal é adquirir os materiais gráficos para realização de atividades administrativas, educacionais, sociais, de saúde etc, que são desenvolvidas nas diversas ações</w:t>
      </w:r>
      <w:r w:rsidRPr="00434C2D">
        <w:rPr>
          <w:rFonts w:ascii="Arial" w:eastAsia="Times New Roman" w:hAnsi="Arial" w:cs="Arial"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sz w:val="20"/>
          <w:szCs w:val="20"/>
        </w:rPr>
        <w:t>promovidas pelas Secretarias Municipais de modo a assegurar a prestação de serviços públicos de qualidade.</w:t>
      </w:r>
      <w:r w:rsidRPr="00434C2D">
        <w:rPr>
          <w:rFonts w:ascii="Arial" w:eastAsia="Times New Roman" w:hAnsi="Arial" w:cs="Arial"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sz w:val="20"/>
          <w:szCs w:val="20"/>
        </w:rPr>
        <w:t>Os materiais padronizam e organizam o trabalho desenvolvido pelas Secretarias, melhorando o desempenho</w:t>
      </w:r>
      <w:r w:rsidRPr="00434C2D">
        <w:rPr>
          <w:rFonts w:ascii="Arial" w:eastAsia="Times New Roman" w:hAnsi="Arial" w:cs="Arial"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sz w:val="20"/>
          <w:szCs w:val="20"/>
        </w:rPr>
        <w:t>e o desenvolvimento de todos os atores que compõe esta municipalidade</w:t>
      </w:r>
      <w:r w:rsidRPr="00434C2D">
        <w:rPr>
          <w:rFonts w:ascii="Arial" w:eastAsia="Times New Roman" w:hAnsi="Arial" w:cs="Arial"/>
          <w:sz w:val="20"/>
          <w:szCs w:val="20"/>
        </w:rPr>
        <w:t>.</w:t>
      </w:r>
    </w:p>
    <w:p w14:paraId="0B1D4716" w14:textId="77777777" w:rsidR="00153340" w:rsidRPr="00434C2D" w:rsidRDefault="00153340" w:rsidP="00A90E2A">
      <w:pPr>
        <w:autoSpaceDE w:val="0"/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3CBC14" w14:textId="77777777" w:rsidR="00153340" w:rsidRPr="00434C2D" w:rsidRDefault="00153340" w:rsidP="00A90E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CLASSIFICAÇÃO DOS BENS COMUNS</w:t>
      </w:r>
    </w:p>
    <w:p w14:paraId="1E084819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C2B23C" w14:textId="77777777" w:rsidR="00153340" w:rsidRPr="00434C2D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Os bens a serem adquiridos enquadram-se na classificação de bens comuns,</w:t>
      </w:r>
      <w:r w:rsidRPr="00434C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bCs/>
          <w:sz w:val="20"/>
          <w:szCs w:val="20"/>
        </w:rPr>
        <w:t>nos termos da Lei n° 10.520, de 2002, e do Decreto n° 3.555, de 2000.</w:t>
      </w:r>
    </w:p>
    <w:p w14:paraId="4E3C88C1" w14:textId="77777777" w:rsidR="00153340" w:rsidRPr="00434C2D" w:rsidRDefault="00153340" w:rsidP="00153340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572F9B" w14:textId="77777777" w:rsidR="00153340" w:rsidRPr="00434C2D" w:rsidRDefault="00153340" w:rsidP="0015334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DO REGISTRO DE PREÇOS</w:t>
      </w:r>
    </w:p>
    <w:p w14:paraId="42C9F878" w14:textId="77777777" w:rsidR="00A90E2A" w:rsidRPr="00434C2D" w:rsidRDefault="00A90E2A" w:rsidP="00A90E2A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4DDF0C" w14:textId="77777777" w:rsidR="00153340" w:rsidRPr="00434C2D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Neste caso específico, justifica-se que o uso do SRP foi adotado em razão da natureza do objeto, pois pelas características dos bens, há a necessidade de contratações frequentes para atendimento a mais de um órgão ou entidade e programas de governo, e não é possível definir previamente o quantitativo a ser demandado pela Administração, o que se enquadra no art. 3º, incisos I, III e IV, do Decreto n° 7.892/2013, e no art. 3º, incisos I, III e IV, do Decreto Municipal n° 049/2020, razão pela qual se considera cabível a adoção do SRP.</w:t>
      </w:r>
    </w:p>
    <w:p w14:paraId="1B72A5D4" w14:textId="77777777" w:rsidR="00A90E2A" w:rsidRPr="00434C2D" w:rsidRDefault="00A90E2A" w:rsidP="00A90E2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4744A6E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eastAsia="Times New Roman" w:hAnsi="Arial" w:cs="Arial"/>
          <w:b/>
          <w:bCs/>
          <w:sz w:val="20"/>
          <w:szCs w:val="20"/>
        </w:rPr>
        <w:t>ENTREGA E CRITÉRIOS DE ACEITAÇÃO DO OBJETO.</w:t>
      </w:r>
    </w:p>
    <w:p w14:paraId="6C583746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b/>
          <w:bCs/>
          <w:i/>
          <w:iCs/>
          <w:sz w:val="20"/>
        </w:rPr>
      </w:pPr>
    </w:p>
    <w:p w14:paraId="0F4D660E" w14:textId="1788B68C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</w:rPr>
      </w:pPr>
      <w:r w:rsidRPr="00434C2D">
        <w:rPr>
          <w:rFonts w:ascii="Arial" w:eastAsia="Times New Roman" w:hAnsi="Arial" w:cs="Arial"/>
          <w:iCs/>
          <w:sz w:val="20"/>
          <w:szCs w:val="20"/>
        </w:rPr>
        <w:t xml:space="preserve">O prazo de entrega dos bens é de: </w:t>
      </w:r>
      <w:r w:rsidR="00434C2D" w:rsidRPr="00434C2D">
        <w:rPr>
          <w:rFonts w:ascii="Arial" w:eastAsia="Times New Roman" w:hAnsi="Arial" w:cs="Arial"/>
          <w:iCs/>
          <w:sz w:val="20"/>
          <w:szCs w:val="20"/>
        </w:rPr>
        <w:t>05 (cinco) dias úteis</w:t>
      </w:r>
      <w:r w:rsidRPr="00434C2D">
        <w:rPr>
          <w:rFonts w:ascii="Arial" w:eastAsia="Times New Roman" w:hAnsi="Arial" w:cs="Arial"/>
          <w:iCs/>
          <w:sz w:val="20"/>
          <w:szCs w:val="20"/>
        </w:rPr>
        <w:t xml:space="preserve"> após a emissão da autorização de fornecimento, contados do recebimento da Ordem de Fornecimento/Nota de Empenho, </w:t>
      </w:r>
      <w:r w:rsidR="00796B46" w:rsidRPr="00434C2D">
        <w:rPr>
          <w:rFonts w:ascii="Arial" w:eastAsia="Times New Roman" w:hAnsi="Arial" w:cs="Arial"/>
          <w:iCs/>
          <w:sz w:val="20"/>
          <w:szCs w:val="20"/>
        </w:rPr>
        <w:t xml:space="preserve">em remessa </w:t>
      </w:r>
      <w:r w:rsidR="00434C2D" w:rsidRPr="00434C2D">
        <w:rPr>
          <w:rFonts w:ascii="Arial" w:eastAsia="Times New Roman" w:hAnsi="Arial" w:cs="Arial"/>
          <w:iCs/>
          <w:sz w:val="20"/>
          <w:szCs w:val="20"/>
        </w:rPr>
        <w:t>fracionada,</w:t>
      </w:r>
      <w:r w:rsidR="00796B46" w:rsidRPr="00434C2D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iCs/>
          <w:sz w:val="20"/>
          <w:szCs w:val="20"/>
        </w:rPr>
        <w:t xml:space="preserve">no endereço: </w:t>
      </w:r>
      <w:r w:rsidR="00796B46" w:rsidRPr="00434C2D">
        <w:rPr>
          <w:rFonts w:ascii="Arial" w:hAnsi="Arial" w:cs="Arial"/>
          <w:iCs/>
          <w:sz w:val="20"/>
          <w:szCs w:val="20"/>
        </w:rPr>
        <w:t>Rua Ozéas Pinto, 140, Centro, Viçosa/RN, CEP: 59.815-000</w:t>
      </w:r>
      <w:r w:rsidRPr="00434C2D">
        <w:rPr>
          <w:rFonts w:ascii="Arial" w:eastAsia="Times New Roman" w:hAnsi="Arial" w:cs="Arial"/>
          <w:iCs/>
          <w:sz w:val="20"/>
          <w:szCs w:val="20"/>
        </w:rPr>
        <w:t>.</w:t>
      </w:r>
    </w:p>
    <w:p w14:paraId="2750D0AC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6262290E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 xml:space="preserve">Os bens serão recebidos provisoriamente pelo(a) responsável pelo acompanhamento e fiscalização do contrato, para efeito de posterior verificação de sua conformidade com as especificações constantes neste Termo de Referência e na proposta. </w:t>
      </w:r>
    </w:p>
    <w:p w14:paraId="6ACDDE5E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76D8A5A5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Os bens poderão ser rejeitados, no todo ou em parte, quando em desacordo com as especificações constantes neste Termo de Referência e na proposta, devendo ser substituídos no prazo de 24 (vinte e quatro) horas, a contar da notificação da contratada, às suas custas, sem prejuízo da aplicação das penalidades.</w:t>
      </w:r>
    </w:p>
    <w:p w14:paraId="7057A18D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6CDD8CBD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Os bens serão recebidos definitivamente no prazo de 02 (dois) dias, contados do recebimento provisório, após a verificação da qualidade e quantidade do material e consequente aceitação mediante termo circunstanciado.</w:t>
      </w:r>
    </w:p>
    <w:p w14:paraId="0A6D2BDE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938AB35" w14:textId="77777777" w:rsidR="00796B46" w:rsidRPr="00434C2D" w:rsidRDefault="00796B46" w:rsidP="00796B46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2E0CD5A4" w14:textId="77777777" w:rsidR="00153340" w:rsidRPr="00434C2D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  <w:r w:rsidRPr="00434C2D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3D6CAFB2" w14:textId="77777777" w:rsidR="00153340" w:rsidRPr="00434C2D" w:rsidRDefault="00153340" w:rsidP="00153340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0D9D2592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DA LIQUIDAÇÃO E DO PAGAMENTO</w:t>
      </w:r>
    </w:p>
    <w:p w14:paraId="60B706B6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9688E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Depois de recebida a documentação, o setor de gestão orçamentário-financeira procederá à realização do registro contábil da liquidação da despesa, obedecendo aos prazo estabelecidos pelo Decreto Municipal n.º 021/2018 - PMV.</w:t>
      </w:r>
    </w:p>
    <w:p w14:paraId="7A7CF3C3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A07A6D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 pagamento será efetuado contra empenho, após a apresentação da Nota Fiscal, devidamente rubricada pelo responsável pelo recebimento e liquidada, por intermédio da Prefeitura.</w:t>
      </w:r>
    </w:p>
    <w:p w14:paraId="7585615D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F52EB7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 responsável pelo atesto da pertinente despesa, conferirá a documentação legalmente exigível para efeito do adimplemento da obrigação, verificando, junto aos respectivos órgãos expedidores, as autenticidades das certidões de regularidade apresentadas, bem como se o objeto atendem às especificações e condições deste contrato, assim como estabelece o art. 63 da Lei nº 4.320, de 17 de março de 1964, de modo que, em não sendo detectada pendência, será emitido o atesto.</w:t>
      </w:r>
    </w:p>
    <w:p w14:paraId="110DD4C3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A7EBBE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Após o cumprimento de todas as providências que trata os itens anteriores, a documentação deverá ser imediatamente remetida ao setor competente para fins de pagamento.</w:t>
      </w:r>
    </w:p>
    <w:p w14:paraId="770BCCFC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C3CE25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 pagamento será efetuado de acordo com a Resolução n.º 032/2016 – TCE/RN, subsidiada pelo art. 5º da Lei 8.666/93 e regulamentada pelo Decreto Municipal n.º 021/2018 - PMV, obedecendo a ordem cronológica dos credores cujas despesas já foram liquidadas.</w:t>
      </w:r>
    </w:p>
    <w:p w14:paraId="64C818D0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6CC651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No âmbito de cada unidade gestora, o pagamento das despesas orçamentárias será efetuado após expedição da ordem de pagamento a que se refere o art. 64 da Lei nº 4.320, de 17 de março de 1964, respeitados a ordem cronológica das exigibilidades, classificada por fonte diferenciada de recursos, e os prazos:</w:t>
      </w:r>
    </w:p>
    <w:p w14:paraId="4700FAB3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9E86D0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de até 5 (cinco) dias úteis, contados da apresentação da nota fiscal, fatura ou documento equivalente, conforme determina o § 3º do art. 5º da Lei nº 8.666, de 21 de junho de 1993, com relação às obrigações de baixo valor, que são as obrigações cujos valores não ultrapassem o limite de que trata o inciso II do art. 24. </w:t>
      </w:r>
    </w:p>
    <w:p w14:paraId="5BA68E9C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de no máximo 30 (trinta) dias, contados a partir da data do atesto, no que diz respeito aos demais casos, como prevê a alínea “a” do inciso XIV do art. 40 da Lei nº 8.666, de 21 de junho de 1993.</w:t>
      </w:r>
    </w:p>
    <w:p w14:paraId="1FB9E797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F65B6E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Constatada qualquer pendência em relação ao documento fiscal, as certidões negativas, ao fornecimento do objeto ou de parcela deste, interromper-se-ão os prazos oponíveis à unidade gestora exclusivamente quanto ao credor correlato à pendência, sem prejuízo ao prosseguimento das liquidações e pagamentos aos demais credores posicionados em ordem cronológica das exigibilidades.</w:t>
      </w:r>
    </w:p>
    <w:p w14:paraId="3B1E610E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7E249D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</w:t>
      </w:r>
      <w:r w:rsidRPr="00434C2D">
        <w:rPr>
          <w:rFonts w:ascii="Arial" w:hAnsi="Arial" w:cs="Arial"/>
          <w:sz w:val="20"/>
          <w:szCs w:val="20"/>
        </w:rPr>
        <w:lastRenderedPageBreak/>
        <w:t>iniciar-se-á após a comprovação da regularização da situação, não acarretando qualquer ônus para a Contratante.</w:t>
      </w:r>
    </w:p>
    <w:p w14:paraId="5D4F5C4C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94B177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Constatando-se a situação de irregularidade da contratada,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0B69049D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E2C177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5424E88B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F9EF12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5D553F75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A705501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do contrato, caso a contratada não regularize sua situação.</w:t>
      </w:r>
    </w:p>
    <w:p w14:paraId="3279D79D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516A1F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Quando do pagamento, será efetuada a retenção tributária prevista na legislação aplicável.</w:t>
      </w:r>
    </w:p>
    <w:p w14:paraId="5960D0B2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3327A9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F8566EC" w14:textId="77777777" w:rsidR="00A53533" w:rsidRPr="00434C2D" w:rsidRDefault="00A53533" w:rsidP="00A53533">
      <w:pPr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BCA2E33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65B126D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EM = I x N x VP, sendo:</w:t>
      </w:r>
    </w:p>
    <w:p w14:paraId="6EDEA667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EM = Encargos moratórios;</w:t>
      </w:r>
    </w:p>
    <w:p w14:paraId="6EA2B035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N = Número de dias entre a data prevista para o pagamento e a do efetivo pagamento;</w:t>
      </w:r>
    </w:p>
    <w:p w14:paraId="724EC595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VP = Valor da parcela a ser paga.</w:t>
      </w:r>
    </w:p>
    <w:p w14:paraId="52FEC75C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4C2D">
        <w:rPr>
          <w:rFonts w:ascii="Arial" w:eastAsia="Times New Roman" w:hAnsi="Arial" w:cs="Arial"/>
          <w:bCs/>
          <w:sz w:val="20"/>
          <w:szCs w:val="20"/>
        </w:rPr>
        <w:t>I = Índice de compensação financeira = 0,00016438, assim apurado:</w:t>
      </w:r>
    </w:p>
    <w:p w14:paraId="1332F35C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BB57A5" w:rsidRPr="00434C2D" w14:paraId="714E54AC" w14:textId="77777777" w:rsidTr="00A53533">
        <w:tc>
          <w:tcPr>
            <w:tcW w:w="2214" w:type="dxa"/>
            <w:vAlign w:val="center"/>
          </w:tcPr>
          <w:p w14:paraId="24AEC938" w14:textId="77777777" w:rsidR="00A53533" w:rsidRPr="00434C2D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434C2D">
              <w:rPr>
                <w:rFonts w:ascii="Arial" w:hAnsi="Arial" w:cs="Arial"/>
              </w:rPr>
              <w:t>I = (TX)</w:t>
            </w:r>
          </w:p>
        </w:tc>
        <w:tc>
          <w:tcPr>
            <w:tcW w:w="588" w:type="dxa"/>
            <w:vAlign w:val="center"/>
          </w:tcPr>
          <w:p w14:paraId="606A370B" w14:textId="77777777" w:rsidR="00A53533" w:rsidRPr="00434C2D" w:rsidRDefault="00A53533" w:rsidP="007446A3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34C2D">
              <w:rPr>
                <w:rFonts w:ascii="Arial" w:hAnsi="Arial" w:cs="Arial"/>
              </w:rPr>
              <w:t xml:space="preserve">I = </w:t>
            </w:r>
          </w:p>
        </w:tc>
        <w:tc>
          <w:tcPr>
            <w:tcW w:w="1276" w:type="dxa"/>
          </w:tcPr>
          <w:p w14:paraId="65CE88B2" w14:textId="77777777" w:rsidR="00A53533" w:rsidRPr="00434C2D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u w:val="single"/>
              </w:rPr>
            </w:pPr>
            <w:r w:rsidRPr="00434C2D">
              <w:rPr>
                <w:rFonts w:ascii="Arial" w:hAnsi="Arial" w:cs="Arial"/>
                <w:u w:val="single"/>
              </w:rPr>
              <w:t>( 6 / 100 )</w:t>
            </w:r>
          </w:p>
          <w:p w14:paraId="3F5EFD7D" w14:textId="77777777" w:rsidR="00A53533" w:rsidRPr="00434C2D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434C2D">
              <w:rPr>
                <w:rFonts w:ascii="Arial" w:hAnsi="Arial" w:cs="Arial"/>
              </w:rPr>
              <w:t>365</w:t>
            </w:r>
          </w:p>
        </w:tc>
        <w:tc>
          <w:tcPr>
            <w:tcW w:w="4784" w:type="dxa"/>
            <w:vAlign w:val="center"/>
          </w:tcPr>
          <w:p w14:paraId="3A2F82AC" w14:textId="77777777" w:rsidR="00A53533" w:rsidRPr="00434C2D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</w:rPr>
            </w:pPr>
            <w:r w:rsidRPr="00434C2D">
              <w:rPr>
                <w:rFonts w:ascii="Arial" w:hAnsi="Arial" w:cs="Arial"/>
              </w:rPr>
              <w:t>I = 0,00016438</w:t>
            </w:r>
          </w:p>
          <w:p w14:paraId="4BB4C74B" w14:textId="77777777" w:rsidR="00A53533" w:rsidRPr="00434C2D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</w:rPr>
            </w:pPr>
            <w:r w:rsidRPr="00434C2D">
              <w:rPr>
                <w:rFonts w:ascii="Arial" w:hAnsi="Arial" w:cs="Arial"/>
              </w:rPr>
              <w:t>TX = Percentual da taxa anual = 6%</w:t>
            </w:r>
          </w:p>
        </w:tc>
      </w:tr>
    </w:tbl>
    <w:p w14:paraId="65132ED0" w14:textId="77777777" w:rsidR="00153340" w:rsidRPr="00434C2D" w:rsidRDefault="00153340" w:rsidP="00153340">
      <w:pPr>
        <w:spacing w:after="0" w:line="240" w:lineRule="auto"/>
        <w:ind w:left="567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2BF7C3CC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sz w:val="20"/>
          <w:szCs w:val="20"/>
        </w:rPr>
        <w:t>DAS OBRIGAÇÕES DA CONTRATANTE</w:t>
      </w:r>
    </w:p>
    <w:p w14:paraId="5B1F219B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590F80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São obrigações da Contratante:</w:t>
      </w:r>
    </w:p>
    <w:p w14:paraId="77B47352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B8F81D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receber o objeto no prazo e condições estabelecidas no Edital e seus anexos;</w:t>
      </w:r>
    </w:p>
    <w:p w14:paraId="33135CF5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E1F67A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verificar minuciosamente, no prazo fixado, a conformidade dos bens recebidos provisoriamente com as especificações constantes do Edital e da proposta, para fins de aceitação e recebimento definitivo;</w:t>
      </w:r>
    </w:p>
    <w:p w14:paraId="5FB96722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6B661C2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comunicar à Contratada, por escrito, sobre imperfeições, falhas ou irregularidades verificadas no objeto fornecido, para que seja substituído, reparado ou corrigido;</w:t>
      </w:r>
    </w:p>
    <w:p w14:paraId="7DD14A95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2720AD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acompanhar e fiscalizar o cumprimento das obrigações da Contratada, através de comissão/servidor especialmente designado;</w:t>
      </w:r>
    </w:p>
    <w:p w14:paraId="351D7214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AE2BF4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lastRenderedPageBreak/>
        <w:t>efetuar o pagamento à Contratada</w:t>
      </w:r>
      <w:r w:rsidRPr="00434C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4C2D">
        <w:rPr>
          <w:rFonts w:ascii="Arial" w:eastAsia="Times New Roman" w:hAnsi="Arial" w:cs="Arial"/>
          <w:sz w:val="20"/>
          <w:szCs w:val="20"/>
        </w:rPr>
        <w:t>no valor correspondente ao fornecimento do objeto, no prazo e forma estabelecidos no Edital e seus anexos;</w:t>
      </w:r>
    </w:p>
    <w:p w14:paraId="45D8FC71" w14:textId="77777777" w:rsidR="00796B46" w:rsidRPr="00434C2D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595BDC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6F25D478" w14:textId="77777777" w:rsidR="00153340" w:rsidRPr="00434C2D" w:rsidRDefault="00153340" w:rsidP="00153340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54FFB9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OBRIGAÇÕES DA CONTRATADA</w:t>
      </w:r>
    </w:p>
    <w:p w14:paraId="6CE3270F" w14:textId="77777777" w:rsidR="00796B46" w:rsidRPr="00434C2D" w:rsidRDefault="00796B46" w:rsidP="00796B46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5E55E5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7B121E4F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0121C107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</w:p>
    <w:p w14:paraId="06F6D4A1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4647E8F9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4FC17E8C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4D209A2C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76C7779A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5D44452E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1F1EE7D4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FB07BFD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3091A028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B9F320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indicar preposto para representá-la durante a execução do contrato.</w:t>
      </w:r>
      <w:r w:rsidRPr="00434C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1B0EF3D" w14:textId="77777777" w:rsidR="00796B46" w:rsidRPr="00434C2D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D6BE1E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DA SUBCONTRATAÇÃO</w:t>
      </w:r>
    </w:p>
    <w:p w14:paraId="38485F43" w14:textId="77777777" w:rsidR="00796B46" w:rsidRPr="00434C2D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B7B696D" w14:textId="77777777" w:rsidR="00153340" w:rsidRPr="00434C2D" w:rsidRDefault="00153340" w:rsidP="00796B46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Não será admitida a subcontratação do objeto licitatório.</w:t>
      </w:r>
    </w:p>
    <w:p w14:paraId="58885D80" w14:textId="77777777" w:rsidR="00796B46" w:rsidRPr="00434C2D" w:rsidRDefault="00796B46" w:rsidP="00796B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277EEB7" w14:textId="77777777" w:rsidR="00796B46" w:rsidRPr="00434C2D" w:rsidRDefault="00796B46" w:rsidP="00796B46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0D9595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ALTERAÇÃO SUBJETIVA</w:t>
      </w:r>
    </w:p>
    <w:p w14:paraId="7A304A52" w14:textId="77777777" w:rsidR="00796B46" w:rsidRPr="00434C2D" w:rsidRDefault="00796B46" w:rsidP="00796B46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9A030CA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17C78BF" w14:textId="77777777" w:rsidR="00153340" w:rsidRPr="00434C2D" w:rsidRDefault="00153340" w:rsidP="00153340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1F30F62E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CONTROLE DA EXECUÇÃO</w:t>
      </w:r>
    </w:p>
    <w:p w14:paraId="3460FE6E" w14:textId="77777777" w:rsidR="00A53533" w:rsidRPr="00434C2D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0D9E64" w14:textId="77777777" w:rsidR="005245BF" w:rsidRPr="00434C2D" w:rsidRDefault="00153340" w:rsidP="005245BF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 xml:space="preserve">Nos termos do art. 67 Lei nº 8.666, de 1993, </w:t>
      </w:r>
      <w:r w:rsidR="005245BF" w:rsidRPr="00434C2D">
        <w:rPr>
          <w:rFonts w:ascii="Arial" w:eastAsia="Times New Roman" w:hAnsi="Arial" w:cs="Arial"/>
          <w:sz w:val="20"/>
          <w:szCs w:val="20"/>
        </w:rPr>
        <w:t>ficam designados os seguintes servidores para acompanhar e fiscalizar a entrega do objeto contratado, anotando em registro próprio todas as ocorrências relacionadas com a execução e determinando o que for necessário à regularização de falhas ou defeitos observados:</w:t>
      </w:r>
    </w:p>
    <w:p w14:paraId="0D8204B0" w14:textId="77777777" w:rsidR="005245BF" w:rsidRPr="00434C2D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GESTOR DO CONTRATO: Nadja Natália Santos, Matrícula n.º 190.684-4;</w:t>
      </w:r>
    </w:p>
    <w:p w14:paraId="4FFA7F0F" w14:textId="77777777" w:rsidR="00031E65" w:rsidRPr="00434C2D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FISCAL DO CONTRATO: Michel da Costa Soares, Matrícula n.º 190.653-4</w:t>
      </w:r>
      <w:r w:rsidR="00153340" w:rsidRPr="00434C2D">
        <w:rPr>
          <w:rFonts w:ascii="Arial" w:eastAsia="Times New Roman" w:hAnsi="Arial" w:cs="Arial"/>
          <w:sz w:val="20"/>
          <w:szCs w:val="20"/>
        </w:rPr>
        <w:t>.</w:t>
      </w:r>
    </w:p>
    <w:p w14:paraId="57E93D99" w14:textId="77777777" w:rsidR="00031E65" w:rsidRPr="00434C2D" w:rsidRDefault="00031E65" w:rsidP="00031E65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29ED0255" w14:textId="77777777" w:rsidR="00153340" w:rsidRPr="00434C2D" w:rsidRDefault="00153340" w:rsidP="00031E65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lastRenderedPageBreak/>
        <w:t>O recebimento de material de valor superior a R$ 80.000,00 (oitenta mil reais) será confiado a uma comissão de, no mínimo, 3 (três) membros, designados pela autoridade competente.</w:t>
      </w:r>
      <w:r w:rsidRPr="00434C2D">
        <w:rPr>
          <w:rFonts w:ascii="Arial" w:eastAsia="Calibri" w:hAnsi="Arial" w:cs="Arial"/>
          <w:i/>
          <w:iCs/>
          <w:sz w:val="20"/>
        </w:rPr>
        <w:t xml:space="preserve"> </w:t>
      </w:r>
    </w:p>
    <w:p w14:paraId="047F3200" w14:textId="77777777" w:rsidR="00A53533" w:rsidRPr="00434C2D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EADE98B" w14:textId="77777777" w:rsidR="00153340" w:rsidRPr="00434C2D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 fiscalização de que trata este item não exclui nem reduz a responsabilidade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1993.</w:t>
      </w:r>
    </w:p>
    <w:p w14:paraId="10E52E2D" w14:textId="77777777" w:rsidR="00A53533" w:rsidRPr="00434C2D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291C0F" w14:textId="77777777" w:rsidR="00153340" w:rsidRPr="00434C2D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1B264FA2" w14:textId="77777777" w:rsidR="00A53533" w:rsidRPr="00434C2D" w:rsidRDefault="00A53533" w:rsidP="00A53533">
      <w:pPr>
        <w:pStyle w:val="PargrafodaLista"/>
        <w:rPr>
          <w:rFonts w:ascii="Arial" w:hAnsi="Arial" w:cs="Arial"/>
          <w:sz w:val="20"/>
          <w:szCs w:val="20"/>
        </w:rPr>
      </w:pPr>
    </w:p>
    <w:p w14:paraId="27C9A7B6" w14:textId="77777777" w:rsidR="00A53533" w:rsidRPr="00434C2D" w:rsidRDefault="00A53533" w:rsidP="00A53533">
      <w:pPr>
        <w:pStyle w:val="PargrafodaLista"/>
        <w:numPr>
          <w:ilvl w:val="0"/>
          <w:numId w:val="22"/>
        </w:numPr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34C2D">
        <w:rPr>
          <w:rFonts w:ascii="Arial" w:hAnsi="Arial" w:cs="Arial"/>
          <w:b/>
          <w:bCs/>
          <w:sz w:val="20"/>
          <w:szCs w:val="20"/>
        </w:rPr>
        <w:t>DO REAJUSTE</w:t>
      </w:r>
    </w:p>
    <w:p w14:paraId="7E33AAE2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F2FA208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Os preços são fixos e irreajustáveis no prazo de um ano contado da data limite para a apresentação das propostas.</w:t>
      </w:r>
    </w:p>
    <w:p w14:paraId="0167BF30" w14:textId="77777777" w:rsidR="00A53533" w:rsidRPr="00434C2D" w:rsidRDefault="00A53533" w:rsidP="00A53533">
      <w:pPr>
        <w:pStyle w:val="PargrafodaLista"/>
        <w:ind w:left="1224"/>
        <w:jc w:val="both"/>
        <w:rPr>
          <w:rFonts w:ascii="Arial" w:hAnsi="Arial" w:cs="Arial"/>
          <w:sz w:val="20"/>
          <w:szCs w:val="20"/>
        </w:rPr>
      </w:pPr>
    </w:p>
    <w:p w14:paraId="041E4359" w14:textId="77777777" w:rsidR="00A53533" w:rsidRPr="00434C2D" w:rsidRDefault="00A53533" w:rsidP="00A53533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Dentro do prazo de vigência do contrato e mediante solicitação da contratada, os preços contratados poderão sofrer reajuste após o interregno de um ano, aplicando-se o índice IPCA/IBGE, exclusivamente para as obrigações iniciadas e concluídas após a ocorrência da anualidade.</w:t>
      </w:r>
    </w:p>
    <w:p w14:paraId="180A5593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F8195C4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14:paraId="095B64F7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23D1ED7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4DD4E00B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AA3D9D6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Nas aferições finais, o índice utilizado para reajuste será, obrigatoriamente, o definitivo.</w:t>
      </w:r>
    </w:p>
    <w:p w14:paraId="7AE8F0C2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56932CB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3FCE7A60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F398C8A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0DD177E8" w14:textId="77777777" w:rsidR="00A53533" w:rsidRPr="00434C2D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7F1B6CE" w14:textId="77777777" w:rsidR="00A53533" w:rsidRPr="00434C2D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O reajuste será realizado por apostilamento.</w:t>
      </w:r>
    </w:p>
    <w:p w14:paraId="4EFEC72A" w14:textId="77777777" w:rsidR="00A53533" w:rsidRPr="00434C2D" w:rsidRDefault="00A53533" w:rsidP="00A53533">
      <w:pPr>
        <w:pStyle w:val="PargrafodaLista"/>
        <w:ind w:left="360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1F2B774B" w14:textId="77777777" w:rsidR="00153340" w:rsidRPr="00434C2D" w:rsidRDefault="00A53533" w:rsidP="00A53533">
      <w:pPr>
        <w:pStyle w:val="PargrafodaLista"/>
        <w:numPr>
          <w:ilvl w:val="0"/>
          <w:numId w:val="22"/>
        </w:numPr>
        <w:ind w:right="-1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sz w:val="20"/>
          <w:szCs w:val="20"/>
        </w:rPr>
        <w:t>DA GARANTIA DA EXECUÇÃO</w:t>
      </w:r>
    </w:p>
    <w:p w14:paraId="618C3456" w14:textId="77777777" w:rsidR="00A53533" w:rsidRPr="00434C2D" w:rsidRDefault="00A53533" w:rsidP="00A53533">
      <w:pPr>
        <w:pStyle w:val="PargrafodaLista"/>
        <w:ind w:left="792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5AC0BB01" w14:textId="77777777" w:rsidR="00A53533" w:rsidRPr="00434C2D" w:rsidRDefault="00A53533" w:rsidP="00A53533">
      <w:pPr>
        <w:pStyle w:val="PargrafodaLista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Não haverá exigência de garantia contratual da execução do contrato.</w:t>
      </w:r>
    </w:p>
    <w:p w14:paraId="2ED3078E" w14:textId="77777777" w:rsidR="00A53533" w:rsidRPr="00434C2D" w:rsidRDefault="00A53533" w:rsidP="00A53533">
      <w:pPr>
        <w:spacing w:after="0" w:line="240" w:lineRule="auto"/>
        <w:ind w:right="-1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8D613E9" w14:textId="77777777" w:rsidR="00153340" w:rsidRPr="00434C2D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b/>
          <w:sz w:val="20"/>
          <w:szCs w:val="20"/>
        </w:rPr>
        <w:t>DAS SANÇÕES ADMINISTRATIVAS</w:t>
      </w:r>
    </w:p>
    <w:p w14:paraId="47C6D2BF" w14:textId="77777777" w:rsidR="00A53533" w:rsidRPr="00434C2D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318FC207" w14:textId="77777777" w:rsidR="00153340" w:rsidRPr="00434C2D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Comete infração administrativa nos termos da Lei nº 8.666, de 1993 e da Lei nº 10.520, de 2002, a Contratada que:</w:t>
      </w:r>
    </w:p>
    <w:p w14:paraId="73135BCF" w14:textId="77777777" w:rsidR="00172ED1" w:rsidRPr="00434C2D" w:rsidRDefault="00172ED1" w:rsidP="00172ED1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48B60929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inexecutar total ou parcialmente qualquer das obrigações assumidas em decorrência da contratação;</w:t>
      </w:r>
    </w:p>
    <w:p w14:paraId="0A8A5891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lastRenderedPageBreak/>
        <w:t>ensejar o retardamento da execução do objeto;</w:t>
      </w:r>
    </w:p>
    <w:p w14:paraId="78747103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fraudar na execução do contrato;</w:t>
      </w:r>
    </w:p>
    <w:p w14:paraId="26208517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comportar-se de modo inidôneo;</w:t>
      </w:r>
    </w:p>
    <w:p w14:paraId="489E86B7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cometer fraude fiscal;</w:t>
      </w:r>
    </w:p>
    <w:p w14:paraId="04A2FFA3" w14:textId="77777777" w:rsidR="00153340" w:rsidRPr="00434C2D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434C2D">
        <w:rPr>
          <w:rFonts w:ascii="Arial" w:eastAsia="Times New Roman" w:hAnsi="Arial" w:cs="Arial"/>
          <w:sz w:val="20"/>
          <w:szCs w:val="20"/>
        </w:rPr>
        <w:t>não mantiver a proposta.</w:t>
      </w:r>
    </w:p>
    <w:p w14:paraId="7C35CBEE" w14:textId="77777777" w:rsidR="00172ED1" w:rsidRPr="00434C2D" w:rsidRDefault="00172ED1" w:rsidP="00172ED1">
      <w:pPr>
        <w:pStyle w:val="PargrafodaLista"/>
        <w:ind w:left="792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DD60BF" w14:textId="77777777" w:rsidR="00172ED1" w:rsidRPr="00434C2D" w:rsidRDefault="00172ED1" w:rsidP="00172ED1">
      <w:pPr>
        <w:pStyle w:val="PargrafodaLista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Pela inexecução </w:t>
      </w:r>
      <w:r w:rsidRPr="00434C2D">
        <w:rPr>
          <w:rFonts w:ascii="Arial" w:hAnsi="Arial" w:cs="Arial"/>
          <w:sz w:val="20"/>
          <w:szCs w:val="20"/>
          <w:u w:val="single"/>
        </w:rPr>
        <w:t>total ou parcial</w:t>
      </w:r>
      <w:r w:rsidRPr="00434C2D">
        <w:rPr>
          <w:rFonts w:ascii="Arial" w:hAnsi="Arial" w:cs="Arial"/>
          <w:sz w:val="20"/>
          <w:szCs w:val="20"/>
        </w:rPr>
        <w:t xml:space="preserve"> do objeto deste contrato, a Administração pode aplicar à CONTRATADA as seguintes sanções:</w:t>
      </w:r>
    </w:p>
    <w:p w14:paraId="65D55FD1" w14:textId="77777777" w:rsidR="00172ED1" w:rsidRPr="00434C2D" w:rsidRDefault="00172ED1" w:rsidP="00172ED1">
      <w:pPr>
        <w:pStyle w:val="PargrafodaLista"/>
        <w:ind w:left="1224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5C9CC5D" w14:textId="77777777" w:rsidR="00153340" w:rsidRPr="00434C2D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advertência por faltas leves, assim entendidas aquelas que não acarretem prejuízos significativos para a Contratante;</w:t>
      </w:r>
    </w:p>
    <w:p w14:paraId="69B1D3CA" w14:textId="77777777" w:rsidR="00153340" w:rsidRPr="00434C2D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hAnsi="Arial" w:cs="Arial"/>
          <w:sz w:val="20"/>
          <w:szCs w:val="20"/>
        </w:rPr>
        <w:t>multa moratória de 0,5% (zero vírgula cinco por cento) por dia de atraso injustificado sobre o valor da parcela inadimplida, até o limite de 30 (trinta) dias;</w:t>
      </w:r>
    </w:p>
    <w:p w14:paraId="6616DB93" w14:textId="77777777" w:rsidR="00172ED1" w:rsidRPr="00434C2D" w:rsidRDefault="00172ED1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434C2D">
        <w:rPr>
          <w:rFonts w:ascii="Arial" w:eastAsia="Calibri" w:hAnsi="Arial" w:cs="Arial"/>
          <w:sz w:val="20"/>
        </w:rPr>
        <w:t xml:space="preserve">multa compensatória de </w:t>
      </w:r>
      <w:r w:rsidR="00DA3A15" w:rsidRPr="00434C2D">
        <w:rPr>
          <w:rFonts w:ascii="Arial" w:eastAsia="Calibri" w:hAnsi="Arial" w:cs="Arial"/>
          <w:sz w:val="20"/>
        </w:rPr>
        <w:t>1</w:t>
      </w:r>
      <w:r w:rsidRPr="00434C2D">
        <w:rPr>
          <w:rFonts w:ascii="Arial" w:eastAsia="Calibri" w:hAnsi="Arial" w:cs="Arial"/>
          <w:sz w:val="20"/>
        </w:rPr>
        <w:t>% (</w:t>
      </w:r>
      <w:r w:rsidR="00DA3A15" w:rsidRPr="00434C2D">
        <w:rPr>
          <w:rFonts w:ascii="Arial" w:eastAsia="Calibri" w:hAnsi="Arial" w:cs="Arial"/>
          <w:sz w:val="20"/>
        </w:rPr>
        <w:t>um</w:t>
      </w:r>
      <w:r w:rsidRPr="00434C2D">
        <w:rPr>
          <w:rFonts w:ascii="Arial" w:eastAsia="Calibri" w:hAnsi="Arial" w:cs="Arial"/>
          <w:sz w:val="20"/>
        </w:rPr>
        <w:t xml:space="preserve"> por cento) sobre o valor total do contrato, no caso de inexecução total do objeto;</w:t>
      </w:r>
    </w:p>
    <w:p w14:paraId="15F28586" w14:textId="77777777" w:rsidR="00153340" w:rsidRPr="00434C2D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hAnsi="Arial" w:cs="Arial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13F92778" w14:textId="77777777" w:rsidR="00153340" w:rsidRPr="00434C2D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434C2D">
        <w:rPr>
          <w:rFonts w:ascii="Arial" w:hAnsi="Arial"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586BEC80" w14:textId="77777777" w:rsidR="00153340" w:rsidRPr="00434C2D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434C2D">
        <w:rPr>
          <w:rFonts w:ascii="Arial" w:hAnsi="Arial"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3F5CD666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799D01C" w14:textId="77777777" w:rsidR="00153340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As sanções previstas no primeiro, quinto, sexto e sétimo do subitem anterior poderão ser aplicadas à CONTRATADA juntamente com as de multa, descontando-a dos pagamentos a serem efetuados.</w:t>
      </w:r>
    </w:p>
    <w:p w14:paraId="12D19FD6" w14:textId="77777777" w:rsidR="00DA3A15" w:rsidRPr="00434C2D" w:rsidRDefault="00DA3A15" w:rsidP="00DA3A15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ED8A2B" w14:textId="77777777" w:rsidR="00153340" w:rsidRPr="00434C2D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Também ficam sujeitas às penalidades do art. 87, III e IV da Lei nº 8.666, de 1993, as empresas e os profissionais que:</w:t>
      </w:r>
    </w:p>
    <w:p w14:paraId="49DA5AA7" w14:textId="77777777" w:rsidR="00DA3A15" w:rsidRPr="00434C2D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D49A00" w14:textId="77777777" w:rsidR="00153340" w:rsidRPr="00434C2D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tenham sofrido condenação definitiva por praticar, por meio dolosos, fraude fiscal no recolhimento de quaisquer tributos;</w:t>
      </w:r>
    </w:p>
    <w:p w14:paraId="6F24C9F7" w14:textId="77777777" w:rsidR="00153340" w:rsidRPr="00434C2D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tenham praticado atos ilícitos visando a frustrar os objetivos da licitação;</w:t>
      </w:r>
    </w:p>
    <w:p w14:paraId="7164EC02" w14:textId="77777777" w:rsidR="00153340" w:rsidRPr="00434C2D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demonstrem não possuir idoneidade para contratar com a Administração em virtude de atos ilícitos praticados.</w:t>
      </w:r>
    </w:p>
    <w:p w14:paraId="47BEFC7E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4E939AE" w14:textId="77777777" w:rsidR="00153340" w:rsidRPr="00434C2D" w:rsidRDefault="00153340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02567BC4" w14:textId="77777777" w:rsidR="00DA3A15" w:rsidRPr="00434C2D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AD6C07B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2BA303F5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7DB8D3F" w14:textId="77777777" w:rsidR="00DA3A15" w:rsidRPr="00434C2D" w:rsidRDefault="00DA3A15" w:rsidP="00DA3A15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Caso a Contratante determine, a multa deverá ser recolhida no prazo máximo de 10 (dez) dias, a contar da data do recebimento da comunicação enviada pela autoridade competente.</w:t>
      </w:r>
    </w:p>
    <w:p w14:paraId="2CC6690E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52B8F648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Caso o valor da multa não seja suficiente para cobrir os prejuízos causados pela conduta do licitante, a Entidade poderá cobrar o valor remanescente judicialmente, conforme artigo 419 do Código Civil.</w:t>
      </w:r>
    </w:p>
    <w:p w14:paraId="1CCD0AD7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125960D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9FA3031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E177582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5503D9EC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FCC2531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5BB7A8E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4596471" w14:textId="77777777" w:rsidR="00DA3A15" w:rsidRPr="00434C2D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146F0823" w14:textId="77777777" w:rsidR="00DA3A15" w:rsidRPr="00434C2D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5353760" w14:textId="77777777" w:rsidR="00F4309B" w:rsidRPr="00434C2D" w:rsidRDefault="00F4309B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359A0C08" w14:textId="3C91BE86" w:rsidR="00153340" w:rsidRPr="00434C2D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434C2D">
        <w:rPr>
          <w:rFonts w:ascii="Arial" w:hAnsi="Arial" w:cs="Arial"/>
          <w:sz w:val="20"/>
          <w:szCs w:val="20"/>
        </w:rPr>
        <w:t xml:space="preserve">Viçosa/RN, </w:t>
      </w:r>
      <w:r w:rsidR="00434C2D" w:rsidRPr="00434C2D">
        <w:rPr>
          <w:rFonts w:ascii="Arial" w:hAnsi="Arial" w:cs="Arial"/>
          <w:sz w:val="20"/>
          <w:szCs w:val="20"/>
        </w:rPr>
        <w:t>19</w:t>
      </w:r>
      <w:r w:rsidRPr="00434C2D">
        <w:rPr>
          <w:rFonts w:ascii="Arial" w:hAnsi="Arial" w:cs="Arial"/>
          <w:sz w:val="20"/>
          <w:szCs w:val="20"/>
        </w:rPr>
        <w:t>/0</w:t>
      </w:r>
      <w:r w:rsidR="00434C2D" w:rsidRPr="00434C2D">
        <w:rPr>
          <w:rFonts w:ascii="Arial" w:hAnsi="Arial" w:cs="Arial"/>
          <w:sz w:val="20"/>
          <w:szCs w:val="20"/>
        </w:rPr>
        <w:t>1</w:t>
      </w:r>
      <w:r w:rsidRPr="00434C2D">
        <w:rPr>
          <w:rFonts w:ascii="Arial" w:hAnsi="Arial" w:cs="Arial"/>
          <w:sz w:val="20"/>
          <w:szCs w:val="20"/>
        </w:rPr>
        <w:t>/2023.</w:t>
      </w:r>
    </w:p>
    <w:p w14:paraId="71CC648C" w14:textId="77777777" w:rsidR="007A1A1D" w:rsidRPr="00434C2D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93A404D" w14:textId="77777777" w:rsidR="00153340" w:rsidRPr="00434C2D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AC1A41C" w14:textId="77777777" w:rsidR="00153340" w:rsidRPr="00434C2D" w:rsidRDefault="00153340" w:rsidP="0015334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34C2D">
        <w:rPr>
          <w:rFonts w:ascii="Arial" w:hAnsi="Arial" w:cs="Arial"/>
          <w:b/>
          <w:bCs/>
          <w:iCs/>
          <w:sz w:val="20"/>
          <w:szCs w:val="20"/>
        </w:rPr>
        <w:t>FRANCISCO UBIRACI NOBRE PEREIRA</w:t>
      </w:r>
    </w:p>
    <w:p w14:paraId="51C1B3B7" w14:textId="77777777" w:rsidR="00153340" w:rsidRPr="00434C2D" w:rsidRDefault="00153340" w:rsidP="0015334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iCs/>
          <w:sz w:val="20"/>
          <w:szCs w:val="20"/>
        </w:rPr>
        <w:t>Sec. Mul. de Administração</w:t>
      </w:r>
    </w:p>
    <w:p w14:paraId="0F1862C1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5912F7A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1DD718FD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FE66831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538082E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iCs/>
          <w:sz w:val="20"/>
          <w:szCs w:val="20"/>
        </w:rPr>
        <w:t>O presente Termo de Referência foi aprovado por:</w:t>
      </w:r>
    </w:p>
    <w:p w14:paraId="719E8128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8CDE16D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D4E0337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4DE2F0B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ABF9F94" w14:textId="77777777" w:rsidR="00153340" w:rsidRPr="00434C2D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4599780" w14:textId="77777777" w:rsidR="00D41775" w:rsidRPr="00434C2D" w:rsidRDefault="00D41775" w:rsidP="00D4177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iCs/>
          <w:sz w:val="20"/>
          <w:szCs w:val="20"/>
        </w:rPr>
        <w:t>Victor Ramon Alves</w:t>
      </w:r>
    </w:p>
    <w:p w14:paraId="2C16062F" w14:textId="77777777" w:rsidR="00153340" w:rsidRPr="00434C2D" w:rsidRDefault="00D41775" w:rsidP="00D41775">
      <w:pPr>
        <w:spacing w:after="0" w:line="240" w:lineRule="auto"/>
        <w:ind w:right="-15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34C2D">
        <w:rPr>
          <w:rFonts w:ascii="Arial" w:eastAsia="Times New Roman" w:hAnsi="Arial" w:cs="Arial"/>
          <w:b/>
          <w:bCs/>
          <w:iCs/>
          <w:sz w:val="20"/>
          <w:szCs w:val="20"/>
        </w:rPr>
        <w:t>Prefeito</w:t>
      </w:r>
    </w:p>
    <w:p w14:paraId="63F7F624" w14:textId="77777777" w:rsidR="002647C3" w:rsidRPr="00434C2D" w:rsidRDefault="002647C3" w:rsidP="00153340">
      <w:pPr>
        <w:spacing w:after="0" w:line="240" w:lineRule="auto"/>
      </w:pPr>
    </w:p>
    <w:sectPr w:rsidR="002647C3" w:rsidRPr="00434C2D" w:rsidSect="0015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F6F7" w14:textId="77777777" w:rsidR="008700A0" w:rsidRDefault="008700A0" w:rsidP="00153340">
      <w:pPr>
        <w:spacing w:after="0" w:line="240" w:lineRule="auto"/>
      </w:pPr>
      <w:r>
        <w:separator/>
      </w:r>
    </w:p>
  </w:endnote>
  <w:endnote w:type="continuationSeparator" w:id="0">
    <w:p w14:paraId="0AD9EDDF" w14:textId="77777777" w:rsidR="008700A0" w:rsidRDefault="008700A0" w:rsidP="001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B1B5" w14:textId="77777777" w:rsidR="00DC43C2" w:rsidRDefault="00DC43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78ED" w14:textId="77777777" w:rsidR="00AD39D6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4A96DE69" w14:textId="77777777" w:rsidR="00AD39D6" w:rsidRPr="00A845A4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18DF3278" w14:textId="77777777" w:rsidR="00153340" w:rsidRPr="00AD39D6" w:rsidRDefault="00AD39D6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393" w14:textId="77777777" w:rsidR="00DC43C2" w:rsidRDefault="00DC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D11E" w14:textId="77777777" w:rsidR="008700A0" w:rsidRDefault="008700A0" w:rsidP="00153340">
      <w:pPr>
        <w:spacing w:after="0" w:line="240" w:lineRule="auto"/>
      </w:pPr>
      <w:r>
        <w:separator/>
      </w:r>
    </w:p>
  </w:footnote>
  <w:footnote w:type="continuationSeparator" w:id="0">
    <w:p w14:paraId="42650E0B" w14:textId="77777777" w:rsidR="008700A0" w:rsidRDefault="008700A0" w:rsidP="001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A74" w14:textId="77777777" w:rsidR="00DC43C2" w:rsidRDefault="00DC43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D1A" w14:textId="77777777" w:rsidR="00AD39D6" w:rsidRDefault="00AD39D6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FC13D7" wp14:editId="35921D96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85CE59" wp14:editId="4549F16A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D64C571" w14:textId="77777777" w:rsidR="00AD39D6" w:rsidRDefault="00AD39D6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6DF72F1A" w14:textId="77777777" w:rsidR="00AD39D6" w:rsidRDefault="00AD39D6" w:rsidP="00AD39D6">
    <w:pPr>
      <w:pStyle w:val="Cabealho"/>
      <w:jc w:val="center"/>
    </w:pPr>
  </w:p>
  <w:p w14:paraId="3ED6FB58" w14:textId="77777777" w:rsidR="00AD39D6" w:rsidRDefault="00AD39D6" w:rsidP="00AD39D6">
    <w:pPr>
      <w:pStyle w:val="Cabealho"/>
      <w:jc w:val="center"/>
      <w:rPr>
        <w:color w:val="0000FF"/>
      </w:rPr>
    </w:pPr>
  </w:p>
  <w:p w14:paraId="58754565" w14:textId="77777777" w:rsidR="00AD39D6" w:rsidRDefault="00AD39D6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25F41925" w14:textId="77777777" w:rsidR="00AD39D6" w:rsidRPr="00A845A4" w:rsidRDefault="00AD39D6" w:rsidP="00AD39D6">
    <w:pPr>
      <w:pStyle w:val="Cabealho"/>
      <w:jc w:val="center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299F" w14:textId="77777777" w:rsidR="00DC43C2" w:rsidRDefault="00DC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973663"/>
    <w:multiLevelType w:val="multilevel"/>
    <w:tmpl w:val="71E49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52A4F1C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B4A2EB3"/>
    <w:multiLevelType w:val="multilevel"/>
    <w:tmpl w:val="719A8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F257E4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2350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43576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007FAA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C52C35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4BB3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4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8864179">
    <w:abstractNumId w:val="6"/>
  </w:num>
  <w:num w:numId="2" w16cid:durableId="715086030">
    <w:abstractNumId w:val="0"/>
  </w:num>
  <w:num w:numId="3" w16cid:durableId="1374960203">
    <w:abstractNumId w:val="23"/>
  </w:num>
  <w:num w:numId="4" w16cid:durableId="1136987967">
    <w:abstractNumId w:val="25"/>
  </w:num>
  <w:num w:numId="5" w16cid:durableId="1493986246">
    <w:abstractNumId w:val="16"/>
  </w:num>
  <w:num w:numId="6" w16cid:durableId="1240478316">
    <w:abstractNumId w:val="14"/>
  </w:num>
  <w:num w:numId="7" w16cid:durableId="408119123">
    <w:abstractNumId w:val="18"/>
  </w:num>
  <w:num w:numId="8" w16cid:durableId="1203324288">
    <w:abstractNumId w:val="21"/>
  </w:num>
  <w:num w:numId="9" w16cid:durableId="52195121">
    <w:abstractNumId w:val="6"/>
    <w:lvlOverride w:ilvl="0">
      <w:startOverride w:val="20"/>
    </w:lvlOverride>
  </w:num>
  <w:num w:numId="10" w16cid:durableId="939139302">
    <w:abstractNumId w:val="6"/>
    <w:lvlOverride w:ilvl="0">
      <w:startOverride w:val="20"/>
    </w:lvlOverride>
    <w:lvlOverride w:ilvl="1">
      <w:startOverride w:val="1"/>
    </w:lvlOverride>
  </w:num>
  <w:num w:numId="11" w16cid:durableId="2100179286">
    <w:abstractNumId w:val="24"/>
  </w:num>
  <w:num w:numId="12" w16cid:durableId="178930909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2005568">
    <w:abstractNumId w:val="19"/>
  </w:num>
  <w:num w:numId="14" w16cid:durableId="757746929">
    <w:abstractNumId w:val="2"/>
  </w:num>
  <w:num w:numId="15" w16cid:durableId="156964650">
    <w:abstractNumId w:val="15"/>
  </w:num>
  <w:num w:numId="16" w16cid:durableId="630747621">
    <w:abstractNumId w:val="4"/>
  </w:num>
  <w:num w:numId="17" w16cid:durableId="1399286735">
    <w:abstractNumId w:val="6"/>
    <w:lvlOverride w:ilvl="0">
      <w:startOverride w:val="9"/>
    </w:lvlOverride>
    <w:lvlOverride w:ilvl="1">
      <w:startOverride w:val="5"/>
    </w:lvlOverride>
  </w:num>
  <w:num w:numId="18" w16cid:durableId="1903907532">
    <w:abstractNumId w:val="6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19" w16cid:durableId="215704840">
    <w:abstractNumId w:val="5"/>
  </w:num>
  <w:num w:numId="20" w16cid:durableId="1548948783">
    <w:abstractNumId w:val="6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308481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6611532">
    <w:abstractNumId w:val="10"/>
  </w:num>
  <w:num w:numId="23" w16cid:durableId="1411191122">
    <w:abstractNumId w:val="20"/>
  </w:num>
  <w:num w:numId="24" w16cid:durableId="130897487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7419022">
    <w:abstractNumId w:val="3"/>
  </w:num>
  <w:num w:numId="26" w16cid:durableId="1848209896">
    <w:abstractNumId w:val="22"/>
  </w:num>
  <w:num w:numId="27" w16cid:durableId="651642344">
    <w:abstractNumId w:val="17"/>
  </w:num>
  <w:num w:numId="28" w16cid:durableId="2029872528">
    <w:abstractNumId w:val="9"/>
  </w:num>
  <w:num w:numId="29" w16cid:durableId="158079243">
    <w:abstractNumId w:val="8"/>
  </w:num>
  <w:num w:numId="30" w16cid:durableId="1991132899">
    <w:abstractNumId w:val="11"/>
  </w:num>
  <w:num w:numId="31" w16cid:durableId="1081486054">
    <w:abstractNumId w:val="12"/>
  </w:num>
  <w:num w:numId="32" w16cid:durableId="240259619">
    <w:abstractNumId w:val="13"/>
  </w:num>
  <w:num w:numId="33" w16cid:durableId="1763065095">
    <w:abstractNumId w:val="7"/>
  </w:num>
  <w:num w:numId="34" w16cid:durableId="183652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31E65"/>
    <w:rsid w:val="00082CF5"/>
    <w:rsid w:val="000972DC"/>
    <w:rsid w:val="000C434B"/>
    <w:rsid w:val="000F36BD"/>
    <w:rsid w:val="001374E2"/>
    <w:rsid w:val="00142BF9"/>
    <w:rsid w:val="00153340"/>
    <w:rsid w:val="001649D5"/>
    <w:rsid w:val="00172ED1"/>
    <w:rsid w:val="002647C3"/>
    <w:rsid w:val="002E6205"/>
    <w:rsid w:val="0035322B"/>
    <w:rsid w:val="00434C2D"/>
    <w:rsid w:val="0045045E"/>
    <w:rsid w:val="004E5201"/>
    <w:rsid w:val="005245BF"/>
    <w:rsid w:val="00547255"/>
    <w:rsid w:val="005A1141"/>
    <w:rsid w:val="00614877"/>
    <w:rsid w:val="00633713"/>
    <w:rsid w:val="00782766"/>
    <w:rsid w:val="00796B46"/>
    <w:rsid w:val="007A1A1D"/>
    <w:rsid w:val="007D138B"/>
    <w:rsid w:val="008443BF"/>
    <w:rsid w:val="00844D1E"/>
    <w:rsid w:val="008700A0"/>
    <w:rsid w:val="008B6127"/>
    <w:rsid w:val="008C0D4F"/>
    <w:rsid w:val="009451D2"/>
    <w:rsid w:val="009C1DF5"/>
    <w:rsid w:val="009F0AC5"/>
    <w:rsid w:val="00A33F38"/>
    <w:rsid w:val="00A53533"/>
    <w:rsid w:val="00A90E2A"/>
    <w:rsid w:val="00AA69C6"/>
    <w:rsid w:val="00AD39D6"/>
    <w:rsid w:val="00B05216"/>
    <w:rsid w:val="00B516F4"/>
    <w:rsid w:val="00BB57A5"/>
    <w:rsid w:val="00BC05C9"/>
    <w:rsid w:val="00C00CAC"/>
    <w:rsid w:val="00C4633A"/>
    <w:rsid w:val="00C63A7B"/>
    <w:rsid w:val="00C73AC6"/>
    <w:rsid w:val="00C9109E"/>
    <w:rsid w:val="00D41775"/>
    <w:rsid w:val="00D45519"/>
    <w:rsid w:val="00D815AD"/>
    <w:rsid w:val="00DA3A15"/>
    <w:rsid w:val="00DC43C2"/>
    <w:rsid w:val="00DD31D1"/>
    <w:rsid w:val="00E232C9"/>
    <w:rsid w:val="00E741DE"/>
    <w:rsid w:val="00F4309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54DB6"/>
  <w15:docId w15:val="{466F7E8D-8472-4665-9780-B8C855F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153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3340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5334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53340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533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3340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5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15334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533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153340"/>
    <w:pPr>
      <w:spacing w:after="120" w:line="240" w:lineRule="auto"/>
      <w:jc w:val="both"/>
    </w:pPr>
    <w:rPr>
      <w:rFonts w:ascii="Arial" w:eastAsiaTheme="minorEastAsia" w:hAnsi="Arial" w:cs="Times New Roman"/>
      <w:b/>
      <w:sz w:val="24"/>
      <w:szCs w:val="20"/>
      <w:lang w:eastAsia="pt-BR"/>
    </w:rPr>
  </w:style>
  <w:style w:type="character" w:customStyle="1" w:styleId="normalchar1">
    <w:name w:val="normal__char1"/>
    <w:rsid w:val="0015334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153340"/>
  </w:style>
  <w:style w:type="character" w:styleId="Hyperlink">
    <w:name w:val="Hyperlink"/>
    <w:rsid w:val="00153340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3340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153340"/>
    <w:pPr>
      <w:numPr>
        <w:numId w:val="2"/>
      </w:numPr>
      <w:spacing w:after="0" w:line="240" w:lineRule="auto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153340"/>
    <w:rPr>
      <w:szCs w:val="20"/>
    </w:rPr>
  </w:style>
  <w:style w:type="character" w:customStyle="1" w:styleId="citao2Char">
    <w:name w:val="citação 2 Char"/>
    <w:basedOn w:val="CitaoChar"/>
    <w:link w:val="citao2"/>
    <w:rsid w:val="00153340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153340"/>
    <w:pPr>
      <w:numPr>
        <w:numId w:val="3"/>
      </w:numPr>
    </w:pPr>
  </w:style>
  <w:style w:type="numbering" w:customStyle="1" w:styleId="Estilo2">
    <w:name w:val="Estilo2"/>
    <w:uiPriority w:val="99"/>
    <w:rsid w:val="00153340"/>
    <w:pPr>
      <w:numPr>
        <w:numId w:val="4"/>
      </w:numPr>
    </w:pPr>
  </w:style>
  <w:style w:type="numbering" w:customStyle="1" w:styleId="Estilo3">
    <w:name w:val="Estilo3"/>
    <w:uiPriority w:val="99"/>
    <w:rsid w:val="00153340"/>
    <w:pPr>
      <w:numPr>
        <w:numId w:val="5"/>
      </w:numPr>
    </w:pPr>
  </w:style>
  <w:style w:type="numbering" w:customStyle="1" w:styleId="Estilo4">
    <w:name w:val="Estilo4"/>
    <w:uiPriority w:val="99"/>
    <w:rsid w:val="00153340"/>
    <w:pPr>
      <w:numPr>
        <w:numId w:val="6"/>
      </w:numPr>
    </w:pPr>
  </w:style>
  <w:style w:type="numbering" w:customStyle="1" w:styleId="Estilo5">
    <w:name w:val="Estilo5"/>
    <w:uiPriority w:val="99"/>
    <w:rsid w:val="00153340"/>
    <w:pPr>
      <w:numPr>
        <w:numId w:val="7"/>
      </w:numPr>
    </w:pPr>
  </w:style>
  <w:style w:type="numbering" w:customStyle="1" w:styleId="Estilo6">
    <w:name w:val="Estilo6"/>
    <w:uiPriority w:val="99"/>
    <w:rsid w:val="00153340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153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340"/>
    <w:pPr>
      <w:spacing w:after="0" w:line="240" w:lineRule="auto"/>
    </w:pPr>
    <w:rPr>
      <w:rFonts w:ascii="Ecofont_Spranq_eco_Sans" w:eastAsiaTheme="minorEastAsia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340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3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3340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53340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153340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1533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153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153340"/>
    <w:rPr>
      <w:rFonts w:ascii="Ecofont_Spranq_eco_Sans" w:eastAsiaTheme="majorEastAsia" w:hAnsi="Ecofont_Spranq_eco_Sans" w:cs="Times New Roman"/>
      <w:b/>
      <w:bCs/>
      <w:color w:val="000000"/>
      <w:spacing w:val="5"/>
      <w:kern w:val="28"/>
      <w:sz w:val="20"/>
      <w:szCs w:val="20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153340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1533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53340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153340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53340"/>
  </w:style>
  <w:style w:type="character" w:customStyle="1" w:styleId="eop">
    <w:name w:val="eop"/>
    <w:basedOn w:val="Fontepargpadro"/>
    <w:rsid w:val="00153340"/>
  </w:style>
  <w:style w:type="character" w:customStyle="1" w:styleId="spellingerror">
    <w:name w:val="spellingerror"/>
    <w:basedOn w:val="Fontepargpadro"/>
    <w:rsid w:val="00153340"/>
  </w:style>
  <w:style w:type="paragraph" w:styleId="Corpodetexto">
    <w:name w:val="Body Text"/>
    <w:basedOn w:val="Normal"/>
    <w:link w:val="CorpodetextoChar"/>
    <w:uiPriority w:val="99"/>
    <w:unhideWhenUsed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3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53340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53340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153340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paragraph" w:customStyle="1" w:styleId="Nivel2">
    <w:name w:val="Nivel 2"/>
    <w:qFormat/>
    <w:rsid w:val="00153340"/>
    <w:pPr>
      <w:numPr>
        <w:ilvl w:val="1"/>
        <w:numId w:val="1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53340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53340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53340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153340"/>
    <w:pPr>
      <w:numPr>
        <w:ilvl w:val="4"/>
      </w:numPr>
      <w:tabs>
        <w:tab w:val="num" w:pos="360"/>
      </w:tabs>
      <w:ind w:left="3348" w:hanging="1080"/>
    </w:pPr>
  </w:style>
  <w:style w:type="character" w:customStyle="1" w:styleId="Nivel4Char">
    <w:name w:val="Nivel 4 Char"/>
    <w:basedOn w:val="Fontepargpadro"/>
    <w:link w:val="Nivel4"/>
    <w:rsid w:val="00153340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3340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153340"/>
  </w:style>
  <w:style w:type="paragraph" w:customStyle="1" w:styleId="headertable">
    <w:name w:val="header_table"/>
    <w:rsid w:val="001533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" w:hAnsi="Liberation Serif" w:cs="Arial"/>
      <w:b/>
      <w:sz w:val="18"/>
      <w:lang w:val="en-US" w:bidi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153340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0">
    <w:name w:val="Nivel_01"/>
    <w:basedOn w:val="Ttulo1"/>
    <w:link w:val="Nivel01Char0"/>
    <w:qFormat/>
    <w:rsid w:val="00153340"/>
    <w:pPr>
      <w:numPr>
        <w:numId w:val="23"/>
      </w:numPr>
      <w:tabs>
        <w:tab w:val="left" w:pos="567"/>
      </w:tabs>
      <w:spacing w:before="240"/>
      <w:jc w:val="both"/>
    </w:pPr>
    <w:rPr>
      <w:rFonts w:ascii="Ecofont_Spranq_eco_Sans" w:hAnsi="Ecofont_Spranq_eco_Sans"/>
      <w:sz w:val="32"/>
      <w:szCs w:val="32"/>
    </w:rPr>
  </w:style>
  <w:style w:type="character" w:customStyle="1" w:styleId="Nivel01Char0">
    <w:name w:val="Nivel_01 Char"/>
    <w:basedOn w:val="Ttulo1Char"/>
    <w:link w:val="Nivel010"/>
    <w:rsid w:val="00153340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  <w:lang w:eastAsia="pt-BR"/>
    </w:rPr>
  </w:style>
  <w:style w:type="table" w:customStyle="1" w:styleId="Tabelacomgrade1">
    <w:name w:val="Tabela com grade1"/>
    <w:basedOn w:val="Tabelanormal"/>
    <w:next w:val="Tabelacomgrade"/>
    <w:rsid w:val="001533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153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3335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3</cp:revision>
  <dcterms:created xsi:type="dcterms:W3CDTF">2023-02-14T18:39:00Z</dcterms:created>
  <dcterms:modified xsi:type="dcterms:W3CDTF">2023-02-14T18:39:00Z</dcterms:modified>
</cp:coreProperties>
</file>